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EB0D2" w14:textId="77777777" w:rsidR="00067F9F" w:rsidRPr="00773E2F" w:rsidRDefault="00067F9F" w:rsidP="00067F9F">
      <w:pPr>
        <w:jc w:val="center"/>
        <w:rPr>
          <w:b/>
          <w:sz w:val="40"/>
          <w:szCs w:val="40"/>
        </w:rPr>
      </w:pPr>
      <w:r w:rsidRPr="00773E2F">
        <w:rPr>
          <w:b/>
          <w:sz w:val="40"/>
          <w:szCs w:val="40"/>
        </w:rPr>
        <w:t>DEPARTMENT OF POLITICAL SCIENCE</w:t>
      </w:r>
    </w:p>
    <w:p w14:paraId="47A23BE9" w14:textId="77777777" w:rsidR="00067F9F" w:rsidRDefault="00067F9F" w:rsidP="00067F9F">
      <w:pPr>
        <w:jc w:val="center"/>
        <w:rPr>
          <w:b/>
          <w:sz w:val="40"/>
          <w:szCs w:val="40"/>
          <w:u w:val="single"/>
        </w:rPr>
      </w:pPr>
      <w:r w:rsidRPr="00773E2F">
        <w:rPr>
          <w:b/>
          <w:sz w:val="40"/>
          <w:szCs w:val="40"/>
          <w:u w:val="single"/>
        </w:rPr>
        <w:t>Govr. Degree College kulgam</w:t>
      </w:r>
    </w:p>
    <w:p w14:paraId="35E12865" w14:textId="77777777" w:rsidR="00067F9F" w:rsidRDefault="00067F9F" w:rsidP="00067F9F">
      <w:pPr>
        <w:jc w:val="center"/>
        <w:rPr>
          <w:b/>
          <w:sz w:val="40"/>
          <w:szCs w:val="40"/>
          <w:u w:val="single"/>
        </w:rPr>
      </w:pPr>
    </w:p>
    <w:p w14:paraId="19D780DD" w14:textId="603D08D1" w:rsidR="00067F9F" w:rsidRPr="005921F2" w:rsidRDefault="00067F9F" w:rsidP="005921F2">
      <w:pPr>
        <w:jc w:val="both"/>
        <w:rPr>
          <w:sz w:val="28"/>
          <w:szCs w:val="28"/>
        </w:rPr>
      </w:pPr>
      <w:r w:rsidRPr="005921F2">
        <w:rPr>
          <w:sz w:val="28"/>
          <w:szCs w:val="28"/>
        </w:rPr>
        <w:t>With regard to the circular dated 6/6/2020, issued by the office of the principal, the following breakup of semesters is being  assigned to the faculty of the department for conduct of onli</w:t>
      </w:r>
      <w:r w:rsidR="005921F2">
        <w:rPr>
          <w:sz w:val="28"/>
          <w:szCs w:val="28"/>
        </w:rPr>
        <w:t>n</w:t>
      </w:r>
      <w:r w:rsidRPr="005921F2">
        <w:rPr>
          <w:sz w:val="28"/>
          <w:szCs w:val="28"/>
        </w:rPr>
        <w:t xml:space="preserve">e exams based on assignments/MCQs and Viva-Voice. The assigned staff member shall contact all the enrolled students of the semester and conduct exams in the last week of June or first week of July 2020, which ever is convenient for the concerned.  The awards shall be prepared as </w:t>
      </w:r>
      <w:r w:rsidR="005921F2">
        <w:rPr>
          <w:sz w:val="28"/>
          <w:szCs w:val="28"/>
        </w:rPr>
        <w:t xml:space="preserve">per </w:t>
      </w:r>
      <w:r w:rsidRPr="005921F2">
        <w:rPr>
          <w:sz w:val="28"/>
          <w:szCs w:val="28"/>
        </w:rPr>
        <w:t>the circulated draft and latter the departmnet will submit the final aw</w:t>
      </w:r>
      <w:r w:rsidR="006A04A4">
        <w:rPr>
          <w:sz w:val="28"/>
          <w:szCs w:val="28"/>
        </w:rPr>
        <w:t>a</w:t>
      </w:r>
      <w:r w:rsidRPr="005921F2">
        <w:rPr>
          <w:sz w:val="28"/>
          <w:szCs w:val="28"/>
        </w:rPr>
        <w:t>rds of all the semesters in the consolidated form to the college examination cell</w:t>
      </w:r>
      <w:r w:rsidR="005921F2">
        <w:rPr>
          <w:sz w:val="28"/>
          <w:szCs w:val="28"/>
        </w:rPr>
        <w:t xml:space="preserve"> by or before 15</w:t>
      </w:r>
      <w:r w:rsidR="005921F2" w:rsidRPr="005921F2">
        <w:rPr>
          <w:sz w:val="28"/>
          <w:szCs w:val="28"/>
          <w:vertAlign w:val="superscript"/>
        </w:rPr>
        <w:t>th</w:t>
      </w:r>
      <w:r w:rsidR="005921F2">
        <w:rPr>
          <w:sz w:val="28"/>
          <w:szCs w:val="28"/>
        </w:rPr>
        <w:t xml:space="preserve"> of July 2020</w:t>
      </w:r>
      <w:r w:rsidR="00EC30C7">
        <w:rPr>
          <w:sz w:val="28"/>
          <w:szCs w:val="28"/>
        </w:rPr>
        <w:t>:</w:t>
      </w:r>
    </w:p>
    <w:p w14:paraId="7B774D69" w14:textId="77777777" w:rsidR="00067F9F" w:rsidRPr="00067F9F" w:rsidRDefault="00067F9F" w:rsidP="00067F9F">
      <w:pPr>
        <w:jc w:val="center"/>
      </w:pPr>
    </w:p>
    <w:tbl>
      <w:tblPr>
        <w:tblStyle w:val="TableGrid"/>
        <w:tblW w:w="10348" w:type="dxa"/>
        <w:tblInd w:w="108" w:type="dxa"/>
        <w:tblLayout w:type="fixed"/>
        <w:tblLook w:val="04A0" w:firstRow="1" w:lastRow="0" w:firstColumn="1" w:lastColumn="0" w:noHBand="0" w:noVBand="1"/>
      </w:tblPr>
      <w:tblGrid>
        <w:gridCol w:w="1276"/>
        <w:gridCol w:w="2268"/>
        <w:gridCol w:w="3402"/>
        <w:gridCol w:w="3402"/>
      </w:tblGrid>
      <w:tr w:rsidR="00EC30C7" w14:paraId="793CB1F5" w14:textId="77777777" w:rsidTr="00EC30C7">
        <w:trPr>
          <w:trHeight w:val="1347"/>
        </w:trPr>
        <w:tc>
          <w:tcPr>
            <w:tcW w:w="1276" w:type="dxa"/>
          </w:tcPr>
          <w:p w14:paraId="2AE1BF04" w14:textId="77777777" w:rsidR="005921F2" w:rsidRPr="00EC30C7" w:rsidRDefault="005921F2" w:rsidP="009335A2">
            <w:pPr>
              <w:ind w:left="-709" w:firstLine="709"/>
              <w:jc w:val="center"/>
              <w:rPr>
                <w:b/>
                <w:i/>
                <w:sz w:val="28"/>
                <w:szCs w:val="28"/>
              </w:rPr>
            </w:pPr>
            <w:r w:rsidRPr="00EC30C7">
              <w:rPr>
                <w:b/>
                <w:i/>
                <w:sz w:val="28"/>
                <w:szCs w:val="28"/>
              </w:rPr>
              <w:t>S. No.</w:t>
            </w:r>
          </w:p>
        </w:tc>
        <w:tc>
          <w:tcPr>
            <w:tcW w:w="2268" w:type="dxa"/>
          </w:tcPr>
          <w:p w14:paraId="3169B852" w14:textId="77777777" w:rsidR="005921F2" w:rsidRPr="00EC30C7" w:rsidRDefault="005921F2" w:rsidP="009335A2">
            <w:pPr>
              <w:jc w:val="center"/>
              <w:rPr>
                <w:b/>
                <w:i/>
                <w:sz w:val="28"/>
                <w:szCs w:val="28"/>
              </w:rPr>
            </w:pPr>
            <w:r w:rsidRPr="00EC30C7">
              <w:rPr>
                <w:b/>
                <w:i/>
                <w:sz w:val="28"/>
                <w:szCs w:val="28"/>
              </w:rPr>
              <w:t>Semester</w:t>
            </w:r>
          </w:p>
        </w:tc>
        <w:tc>
          <w:tcPr>
            <w:tcW w:w="3402" w:type="dxa"/>
          </w:tcPr>
          <w:p w14:paraId="3FD100A6" w14:textId="77777777" w:rsidR="005921F2" w:rsidRPr="00EC30C7" w:rsidRDefault="005921F2" w:rsidP="009335A2">
            <w:pPr>
              <w:jc w:val="center"/>
              <w:rPr>
                <w:b/>
                <w:i/>
                <w:sz w:val="28"/>
                <w:szCs w:val="28"/>
              </w:rPr>
            </w:pPr>
            <w:r w:rsidRPr="00EC30C7">
              <w:rPr>
                <w:b/>
                <w:i/>
                <w:sz w:val="28"/>
                <w:szCs w:val="28"/>
              </w:rPr>
              <w:t>Paper</w:t>
            </w:r>
          </w:p>
        </w:tc>
        <w:tc>
          <w:tcPr>
            <w:tcW w:w="3402" w:type="dxa"/>
          </w:tcPr>
          <w:p w14:paraId="5012B87F" w14:textId="77777777" w:rsidR="005921F2" w:rsidRPr="00EC30C7" w:rsidRDefault="005921F2" w:rsidP="009335A2">
            <w:pPr>
              <w:jc w:val="center"/>
              <w:rPr>
                <w:b/>
                <w:i/>
                <w:sz w:val="28"/>
                <w:szCs w:val="28"/>
              </w:rPr>
            </w:pPr>
            <w:r w:rsidRPr="00EC30C7">
              <w:rPr>
                <w:b/>
                <w:i/>
                <w:sz w:val="28"/>
                <w:szCs w:val="28"/>
              </w:rPr>
              <w:t>Teacher/Cell. No.</w:t>
            </w:r>
          </w:p>
        </w:tc>
      </w:tr>
      <w:tr w:rsidR="00EC30C7" w14:paraId="7928910B" w14:textId="77777777" w:rsidTr="00EC30C7">
        <w:trPr>
          <w:trHeight w:val="790"/>
        </w:trPr>
        <w:tc>
          <w:tcPr>
            <w:tcW w:w="1276" w:type="dxa"/>
          </w:tcPr>
          <w:p w14:paraId="2883EB55" w14:textId="77777777" w:rsidR="005921F2" w:rsidRPr="008B1062" w:rsidRDefault="005921F2" w:rsidP="009335A2">
            <w:pPr>
              <w:ind w:left="-709" w:firstLine="709"/>
              <w:jc w:val="center"/>
              <w:rPr>
                <w:b/>
              </w:rPr>
            </w:pPr>
            <w:r>
              <w:rPr>
                <w:b/>
              </w:rPr>
              <w:t>01</w:t>
            </w:r>
          </w:p>
        </w:tc>
        <w:tc>
          <w:tcPr>
            <w:tcW w:w="2268" w:type="dxa"/>
          </w:tcPr>
          <w:p w14:paraId="67E7E1EF" w14:textId="77777777" w:rsidR="005921F2" w:rsidRDefault="005921F2" w:rsidP="009335A2">
            <w:pPr>
              <w:jc w:val="center"/>
              <w:rPr>
                <w:b/>
              </w:rPr>
            </w:pPr>
            <w:r>
              <w:rPr>
                <w:b/>
              </w:rPr>
              <w:t>2</w:t>
            </w:r>
            <w:r w:rsidRPr="008B1062">
              <w:rPr>
                <w:b/>
                <w:vertAlign w:val="superscript"/>
              </w:rPr>
              <w:t>nd</w:t>
            </w:r>
            <w:r>
              <w:rPr>
                <w:b/>
              </w:rPr>
              <w:t xml:space="preserve"> </w:t>
            </w:r>
          </w:p>
          <w:p w14:paraId="45D387A8" w14:textId="77777777" w:rsidR="005921F2" w:rsidRPr="008B1062" w:rsidRDefault="005921F2" w:rsidP="009335A2">
            <w:pPr>
              <w:jc w:val="center"/>
              <w:rPr>
                <w:b/>
              </w:rPr>
            </w:pPr>
            <w:r>
              <w:rPr>
                <w:b/>
              </w:rPr>
              <w:t>(Batch-2019)</w:t>
            </w:r>
          </w:p>
        </w:tc>
        <w:tc>
          <w:tcPr>
            <w:tcW w:w="3402" w:type="dxa"/>
          </w:tcPr>
          <w:p w14:paraId="5F081F35" w14:textId="77777777" w:rsidR="005921F2" w:rsidRDefault="005921F2" w:rsidP="009335A2">
            <w:pPr>
              <w:jc w:val="center"/>
              <w:rPr>
                <w:b/>
              </w:rPr>
            </w:pPr>
            <w:r>
              <w:rPr>
                <w:b/>
              </w:rPr>
              <w:t>Indian Govt. &amp; Politics</w:t>
            </w:r>
          </w:p>
        </w:tc>
        <w:tc>
          <w:tcPr>
            <w:tcW w:w="3402" w:type="dxa"/>
          </w:tcPr>
          <w:p w14:paraId="55A212AA" w14:textId="77777777" w:rsidR="005921F2" w:rsidRDefault="005921F2" w:rsidP="009335A2">
            <w:pPr>
              <w:jc w:val="center"/>
              <w:rPr>
                <w:b/>
              </w:rPr>
            </w:pPr>
            <w:r>
              <w:rPr>
                <w:b/>
              </w:rPr>
              <w:t>Dr. Aijazul Haq</w:t>
            </w:r>
          </w:p>
          <w:p w14:paraId="45B2D880" w14:textId="77777777" w:rsidR="005921F2" w:rsidRDefault="005921F2" w:rsidP="009335A2">
            <w:pPr>
              <w:jc w:val="center"/>
              <w:rPr>
                <w:b/>
              </w:rPr>
            </w:pPr>
            <w:r>
              <w:rPr>
                <w:b/>
              </w:rPr>
              <w:t>(9622880300)</w:t>
            </w:r>
          </w:p>
        </w:tc>
      </w:tr>
      <w:tr w:rsidR="00EC30C7" w14:paraId="0F6B724E" w14:textId="77777777" w:rsidTr="00EC30C7">
        <w:trPr>
          <w:trHeight w:val="808"/>
        </w:trPr>
        <w:tc>
          <w:tcPr>
            <w:tcW w:w="1276" w:type="dxa"/>
          </w:tcPr>
          <w:p w14:paraId="24515E71" w14:textId="6BD3B351" w:rsidR="005921F2" w:rsidRPr="008B1062" w:rsidRDefault="005921F2" w:rsidP="009335A2">
            <w:pPr>
              <w:ind w:left="-709" w:firstLine="709"/>
              <w:jc w:val="center"/>
              <w:rPr>
                <w:b/>
              </w:rPr>
            </w:pPr>
            <w:r>
              <w:rPr>
                <w:b/>
              </w:rPr>
              <w:t>0</w:t>
            </w:r>
            <w:r w:rsidR="00EC30C7">
              <w:rPr>
                <w:b/>
              </w:rPr>
              <w:t>2</w:t>
            </w:r>
          </w:p>
        </w:tc>
        <w:tc>
          <w:tcPr>
            <w:tcW w:w="2268" w:type="dxa"/>
          </w:tcPr>
          <w:p w14:paraId="60A0C9E0" w14:textId="77777777" w:rsidR="005921F2" w:rsidRDefault="005921F2" w:rsidP="009335A2">
            <w:pPr>
              <w:jc w:val="center"/>
              <w:rPr>
                <w:b/>
              </w:rPr>
            </w:pPr>
            <w:r>
              <w:rPr>
                <w:b/>
              </w:rPr>
              <w:t>4</w:t>
            </w:r>
            <w:r w:rsidRPr="008B1062">
              <w:rPr>
                <w:b/>
                <w:vertAlign w:val="superscript"/>
              </w:rPr>
              <w:t>th</w:t>
            </w:r>
            <w:r>
              <w:rPr>
                <w:b/>
              </w:rPr>
              <w:t xml:space="preserve"> </w:t>
            </w:r>
          </w:p>
          <w:p w14:paraId="136D7264" w14:textId="77777777" w:rsidR="005921F2" w:rsidRPr="008B1062" w:rsidRDefault="005921F2" w:rsidP="009335A2">
            <w:pPr>
              <w:jc w:val="center"/>
              <w:rPr>
                <w:b/>
              </w:rPr>
            </w:pPr>
            <w:r>
              <w:rPr>
                <w:b/>
              </w:rPr>
              <w:t>(Batch-2018)</w:t>
            </w:r>
          </w:p>
        </w:tc>
        <w:tc>
          <w:tcPr>
            <w:tcW w:w="3402" w:type="dxa"/>
          </w:tcPr>
          <w:p w14:paraId="68CA1BE6" w14:textId="77777777" w:rsidR="005921F2" w:rsidRDefault="005921F2" w:rsidP="009335A2">
            <w:pPr>
              <w:jc w:val="center"/>
              <w:rPr>
                <w:b/>
              </w:rPr>
            </w:pPr>
            <w:r>
              <w:rPr>
                <w:b/>
              </w:rPr>
              <w:t>International Relations</w:t>
            </w:r>
          </w:p>
        </w:tc>
        <w:tc>
          <w:tcPr>
            <w:tcW w:w="3402" w:type="dxa"/>
          </w:tcPr>
          <w:p w14:paraId="2C9D41E3" w14:textId="77777777" w:rsidR="005921F2" w:rsidRDefault="005921F2" w:rsidP="009335A2">
            <w:pPr>
              <w:jc w:val="center"/>
              <w:rPr>
                <w:b/>
              </w:rPr>
            </w:pPr>
            <w:r>
              <w:rPr>
                <w:b/>
              </w:rPr>
              <w:t>Dr. Mohd Younes Bhat</w:t>
            </w:r>
          </w:p>
          <w:p w14:paraId="27F57A8E" w14:textId="77777777" w:rsidR="005921F2" w:rsidRDefault="005921F2" w:rsidP="009335A2">
            <w:pPr>
              <w:jc w:val="center"/>
              <w:rPr>
                <w:b/>
              </w:rPr>
            </w:pPr>
            <w:r>
              <w:rPr>
                <w:b/>
              </w:rPr>
              <w:t>(9419045500)</w:t>
            </w:r>
          </w:p>
        </w:tc>
      </w:tr>
      <w:tr w:rsidR="00EC30C7" w14:paraId="5FE90A06" w14:textId="77777777" w:rsidTr="00EC30C7">
        <w:trPr>
          <w:trHeight w:val="1618"/>
        </w:trPr>
        <w:tc>
          <w:tcPr>
            <w:tcW w:w="1276" w:type="dxa"/>
          </w:tcPr>
          <w:p w14:paraId="280CD036" w14:textId="77777777" w:rsidR="005921F2" w:rsidRPr="008B1062" w:rsidRDefault="005921F2" w:rsidP="009335A2">
            <w:pPr>
              <w:ind w:left="-709" w:firstLine="709"/>
              <w:jc w:val="center"/>
              <w:rPr>
                <w:b/>
              </w:rPr>
            </w:pPr>
            <w:r>
              <w:rPr>
                <w:b/>
              </w:rPr>
              <w:t>03</w:t>
            </w:r>
          </w:p>
        </w:tc>
        <w:tc>
          <w:tcPr>
            <w:tcW w:w="2268" w:type="dxa"/>
          </w:tcPr>
          <w:p w14:paraId="0E9C7219" w14:textId="0B3926FC" w:rsidR="005921F2" w:rsidRDefault="005921F2" w:rsidP="009335A2">
            <w:pPr>
              <w:jc w:val="center"/>
              <w:rPr>
                <w:b/>
              </w:rPr>
            </w:pPr>
            <w:r>
              <w:rPr>
                <w:b/>
              </w:rPr>
              <w:t>5</w:t>
            </w:r>
            <w:r w:rsidRPr="008B1062">
              <w:rPr>
                <w:b/>
                <w:vertAlign w:val="superscript"/>
              </w:rPr>
              <w:t>th</w:t>
            </w:r>
            <w:r w:rsidR="007D15A4">
              <w:rPr>
                <w:b/>
              </w:rPr>
              <w:t xml:space="preserve"> </w:t>
            </w:r>
          </w:p>
          <w:p w14:paraId="22D1F1B1" w14:textId="77777777" w:rsidR="005921F2" w:rsidRPr="008B1062" w:rsidRDefault="005921F2" w:rsidP="009335A2">
            <w:pPr>
              <w:jc w:val="center"/>
              <w:rPr>
                <w:b/>
              </w:rPr>
            </w:pPr>
            <w:r>
              <w:rPr>
                <w:b/>
              </w:rPr>
              <w:t>(Batch-2017)</w:t>
            </w:r>
          </w:p>
        </w:tc>
        <w:tc>
          <w:tcPr>
            <w:tcW w:w="3402" w:type="dxa"/>
          </w:tcPr>
          <w:p w14:paraId="6B31C726" w14:textId="45D73331" w:rsidR="005921F2" w:rsidRDefault="005921F2" w:rsidP="009335A2">
            <w:pPr>
              <w:jc w:val="center"/>
              <w:rPr>
                <w:b/>
              </w:rPr>
            </w:pPr>
            <w:r>
              <w:rPr>
                <w:b/>
              </w:rPr>
              <w:t>West</w:t>
            </w:r>
            <w:r w:rsidR="00EC30C7">
              <w:rPr>
                <w:b/>
              </w:rPr>
              <w:t xml:space="preserve">ern Political Thought </w:t>
            </w:r>
          </w:p>
        </w:tc>
        <w:tc>
          <w:tcPr>
            <w:tcW w:w="3402" w:type="dxa"/>
          </w:tcPr>
          <w:p w14:paraId="6FB1F151" w14:textId="77777777" w:rsidR="005921F2" w:rsidRDefault="005921F2" w:rsidP="009335A2">
            <w:pPr>
              <w:jc w:val="center"/>
              <w:rPr>
                <w:b/>
              </w:rPr>
            </w:pPr>
            <w:r>
              <w:rPr>
                <w:b/>
              </w:rPr>
              <w:t>Dr. Shazada Ashraf</w:t>
            </w:r>
          </w:p>
          <w:p w14:paraId="18839BA7" w14:textId="77777777" w:rsidR="005921F2" w:rsidRDefault="005921F2" w:rsidP="009335A2">
            <w:pPr>
              <w:jc w:val="center"/>
              <w:rPr>
                <w:b/>
              </w:rPr>
            </w:pPr>
            <w:r>
              <w:rPr>
                <w:b/>
              </w:rPr>
              <w:t>(6005972788)</w:t>
            </w:r>
          </w:p>
          <w:p w14:paraId="0BF70673" w14:textId="77777777" w:rsidR="005921F2" w:rsidRDefault="005921F2" w:rsidP="009335A2">
            <w:pPr>
              <w:jc w:val="center"/>
              <w:rPr>
                <w:b/>
              </w:rPr>
            </w:pPr>
            <w:r>
              <w:rPr>
                <w:b/>
              </w:rPr>
              <w:t>&amp;</w:t>
            </w:r>
          </w:p>
          <w:p w14:paraId="1EBF26C5" w14:textId="77777777" w:rsidR="005921F2" w:rsidRDefault="005921F2" w:rsidP="009335A2">
            <w:pPr>
              <w:jc w:val="center"/>
              <w:rPr>
                <w:b/>
              </w:rPr>
            </w:pPr>
            <w:r>
              <w:rPr>
                <w:b/>
              </w:rPr>
              <w:t>Prof. Bilkees</w:t>
            </w:r>
          </w:p>
          <w:p w14:paraId="263F27DD" w14:textId="77777777" w:rsidR="005921F2" w:rsidRDefault="005921F2" w:rsidP="009335A2">
            <w:pPr>
              <w:jc w:val="center"/>
              <w:rPr>
                <w:b/>
              </w:rPr>
            </w:pPr>
            <w:r>
              <w:rPr>
                <w:b/>
              </w:rPr>
              <w:t>(9622735900)</w:t>
            </w:r>
          </w:p>
        </w:tc>
      </w:tr>
    </w:tbl>
    <w:p w14:paraId="0A325FA0" w14:textId="77777777" w:rsidR="00067F9F" w:rsidRDefault="00067F9F" w:rsidP="00067F9F">
      <w:pPr>
        <w:rPr>
          <w:b/>
          <w:sz w:val="40"/>
          <w:szCs w:val="40"/>
          <w:u w:val="single"/>
        </w:rPr>
      </w:pPr>
    </w:p>
    <w:p w14:paraId="20881FFB" w14:textId="142E62F4" w:rsidR="006A04A4" w:rsidRPr="006A04A4" w:rsidRDefault="006A04A4" w:rsidP="00067F9F">
      <w:pPr>
        <w:rPr>
          <w:sz w:val="28"/>
          <w:szCs w:val="28"/>
        </w:rPr>
      </w:pPr>
      <w:r w:rsidRPr="006A04A4">
        <w:rPr>
          <w:sz w:val="28"/>
          <w:szCs w:val="28"/>
        </w:rPr>
        <w:t xml:space="preserve">Meanwhile, </w:t>
      </w:r>
      <w:r>
        <w:rPr>
          <w:sz w:val="28"/>
          <w:szCs w:val="28"/>
        </w:rPr>
        <w:t>Dr. Firdous Sahb is requested to exercise same process for 1</w:t>
      </w:r>
      <w:r w:rsidRPr="006A04A4">
        <w:rPr>
          <w:sz w:val="28"/>
          <w:szCs w:val="28"/>
          <w:vertAlign w:val="superscript"/>
        </w:rPr>
        <w:t>st</w:t>
      </w:r>
      <w:r>
        <w:rPr>
          <w:sz w:val="28"/>
          <w:szCs w:val="28"/>
        </w:rPr>
        <w:t xml:space="preserve"> semester (Batch-2020) whose exams shall be conducted after the above given semesters. </w:t>
      </w:r>
    </w:p>
    <w:p w14:paraId="498B2FA0" w14:textId="77777777" w:rsidR="00067F9F" w:rsidRPr="006A04A4" w:rsidRDefault="00067F9F" w:rsidP="00067F9F">
      <w:pPr>
        <w:rPr>
          <w:sz w:val="40"/>
          <w:szCs w:val="40"/>
        </w:rPr>
      </w:pPr>
    </w:p>
    <w:p w14:paraId="3E5E16AE" w14:textId="77777777" w:rsidR="009335A2" w:rsidRDefault="009335A2" w:rsidP="00067F9F">
      <w:pPr>
        <w:rPr>
          <w:b/>
          <w:sz w:val="40"/>
          <w:szCs w:val="40"/>
          <w:u w:val="single"/>
        </w:rPr>
      </w:pPr>
    </w:p>
    <w:p w14:paraId="7BAEF74C" w14:textId="59F2B6FA" w:rsidR="00067F9F" w:rsidRPr="00CF57C3" w:rsidRDefault="00244897" w:rsidP="00067F9F">
      <w:pPr>
        <w:rPr>
          <w:b/>
          <w:sz w:val="40"/>
          <w:szCs w:val="40"/>
        </w:rPr>
      </w:pPr>
      <w:r>
        <w:rPr>
          <w:b/>
          <w:sz w:val="40"/>
          <w:szCs w:val="40"/>
        </w:rPr>
        <w:t>Dr. Mohd Younes Bhat</w:t>
      </w:r>
      <w:bookmarkStart w:id="0" w:name="_GoBack"/>
      <w:bookmarkEnd w:id="0"/>
    </w:p>
    <w:p w14:paraId="02520737" w14:textId="77777777" w:rsidR="00067F9F" w:rsidRPr="00CF57C3" w:rsidRDefault="00067F9F" w:rsidP="00067F9F">
      <w:pPr>
        <w:rPr>
          <w:b/>
          <w:sz w:val="40"/>
          <w:szCs w:val="40"/>
        </w:rPr>
      </w:pPr>
      <w:r w:rsidRPr="00CF57C3">
        <w:rPr>
          <w:b/>
          <w:sz w:val="40"/>
          <w:szCs w:val="40"/>
        </w:rPr>
        <w:t>H. O. D.</w:t>
      </w:r>
    </w:p>
    <w:p w14:paraId="1FEB6BF9" w14:textId="77777777" w:rsidR="00A541C1" w:rsidRDefault="00A541C1"/>
    <w:p w14:paraId="3A98DCAA" w14:textId="28514813" w:rsidR="009335A2" w:rsidRDefault="009335A2">
      <w:r>
        <w:t>Copy To:</w:t>
      </w:r>
    </w:p>
    <w:p w14:paraId="15563C3A" w14:textId="2CAEEE01" w:rsidR="009335A2" w:rsidRDefault="009335A2" w:rsidP="009335A2">
      <w:pPr>
        <w:pStyle w:val="ListParagraph"/>
        <w:numPr>
          <w:ilvl w:val="0"/>
          <w:numId w:val="1"/>
        </w:numPr>
      </w:pPr>
      <w:r>
        <w:t>Worthy Principal for information.</w:t>
      </w:r>
    </w:p>
    <w:p w14:paraId="5146D3EC" w14:textId="42BC8165" w:rsidR="009335A2" w:rsidRDefault="006A04A4" w:rsidP="009335A2">
      <w:pPr>
        <w:pStyle w:val="ListParagraph"/>
        <w:numPr>
          <w:ilvl w:val="0"/>
          <w:numId w:val="1"/>
        </w:numPr>
      </w:pPr>
      <w:r>
        <w:t>Whatsupp groups for student information.</w:t>
      </w:r>
    </w:p>
    <w:sectPr w:rsidR="009335A2" w:rsidSect="009335A2">
      <w:pgSz w:w="11900" w:h="16840"/>
      <w:pgMar w:top="568" w:right="70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179CD"/>
    <w:multiLevelType w:val="hybridMultilevel"/>
    <w:tmpl w:val="E6444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9F"/>
    <w:rsid w:val="00067F9F"/>
    <w:rsid w:val="00244897"/>
    <w:rsid w:val="005921F2"/>
    <w:rsid w:val="006A04A4"/>
    <w:rsid w:val="007D15A4"/>
    <w:rsid w:val="009335A2"/>
    <w:rsid w:val="00A541C1"/>
    <w:rsid w:val="00EC30C7"/>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63BC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35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3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17366-1351-6949-AF02-BD596779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195</Words>
  <Characters>1112</Characters>
  <Application>Microsoft Macintosh Word</Application>
  <DocSecurity>0</DocSecurity>
  <Lines>9</Lines>
  <Paragraphs>2</Paragraphs>
  <ScaleCrop>false</ScaleCrop>
  <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HADIYA</dc:creator>
  <cp:keywords/>
  <dc:description/>
  <cp:lastModifiedBy>HADIYA</cp:lastModifiedBy>
  <cp:revision>6</cp:revision>
  <dcterms:created xsi:type="dcterms:W3CDTF">2020-06-06T17:04:00Z</dcterms:created>
  <dcterms:modified xsi:type="dcterms:W3CDTF">2020-06-06T17:30:00Z</dcterms:modified>
</cp:coreProperties>
</file>